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9B" w:rsidRDefault="00140A34" w:rsidP="006615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k</w:t>
      </w:r>
      <w:r w:rsidR="0066159B" w:rsidRPr="00226118">
        <w:rPr>
          <w:rFonts w:ascii="Arial" w:hAnsi="Arial" w:cs="Arial"/>
          <w:b/>
          <w:bCs/>
          <w:u w:val="single"/>
        </w:rPr>
        <w:t>onstrukcji</w:t>
      </w:r>
    </w:p>
    <w:p w:rsidR="0066159B" w:rsidRDefault="0066159B" w:rsidP="00661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66159B" w:rsidRPr="00226118" w:rsidRDefault="00140A34" w:rsidP="006615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Ściana oporowa</w:t>
      </w:r>
    </w:p>
    <w:p w:rsidR="0066159B" w:rsidRDefault="00140A34" w:rsidP="00661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Ściana oporowa</w:t>
      </w:r>
      <w:r w:rsidR="0066159B">
        <w:rPr>
          <w:rFonts w:ascii="Arial" w:hAnsi="Arial" w:cs="Arial"/>
        </w:rPr>
        <w:t xml:space="preserve"> z betonu klasy C20/25 zbrojone stalą klasy AIIIN (RB500W)</w:t>
      </w:r>
      <w:r>
        <w:rPr>
          <w:rFonts w:ascii="Arial" w:hAnsi="Arial" w:cs="Arial"/>
        </w:rPr>
        <w:t>.</w:t>
      </w:r>
    </w:p>
    <w:p w:rsidR="00140A34" w:rsidRPr="00FD562D" w:rsidRDefault="00140A34" w:rsidP="00661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Ścianę wykonać na </w:t>
      </w:r>
      <w:proofErr w:type="spellStart"/>
      <w:r>
        <w:rPr>
          <w:rFonts w:ascii="Arial" w:hAnsi="Arial" w:cs="Arial"/>
        </w:rPr>
        <w:t>podbetonie</w:t>
      </w:r>
      <w:proofErr w:type="spellEnd"/>
      <w:r>
        <w:rPr>
          <w:rFonts w:ascii="Arial" w:hAnsi="Arial" w:cs="Arial"/>
        </w:rPr>
        <w:t xml:space="preserve"> klasy C12/15, pod którym należy wykonać podsypkę z piasku średniego lub grubego zagęszczonego do Id≥0,65. Zasypkę należy również wykonać z piasku zagęszczonego warstwami nie większymi niż 25-30cm. </w:t>
      </w:r>
      <w:r w:rsidR="00E81454">
        <w:rPr>
          <w:rFonts w:ascii="Arial" w:hAnsi="Arial" w:cs="Arial"/>
        </w:rPr>
        <w:t>Ścianę</w:t>
      </w:r>
      <w:r>
        <w:rPr>
          <w:rFonts w:ascii="Arial" w:hAnsi="Arial" w:cs="Arial"/>
        </w:rPr>
        <w:t xml:space="preserve"> należy przedzielić w środku dylatacją z wykonaniem dyblowania zabezpieczającego przed wzajemnym przesunięciem ścian. Od strony gruntu ścianę zaizolować izolacją lekką. W ścianie wykonać otwory odpływowe </w:t>
      </w:r>
      <w:r>
        <w:rPr>
          <w:rFonts w:ascii="Arial" w:hAnsi="Arial" w:cs="Arial"/>
        </w:rPr>
        <w:sym w:font="Symbol" w:char="F0C6"/>
      </w:r>
      <w:r>
        <w:rPr>
          <w:rFonts w:ascii="Arial" w:hAnsi="Arial" w:cs="Arial"/>
        </w:rPr>
        <w:t>100mm w rozstawie 2,0m do odprowadzenia wody deszczowej przesiąkającej przez grunt.</w:t>
      </w:r>
    </w:p>
    <w:p w:rsidR="0066159B" w:rsidRDefault="0066159B" w:rsidP="00661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6159B" w:rsidRPr="00507041" w:rsidRDefault="00140A34" w:rsidP="006615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Kulochwyt</w:t>
      </w:r>
    </w:p>
    <w:p w:rsidR="00E81454" w:rsidRDefault="00140A34" w:rsidP="00661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wsporcza kulochwytu składa się ze słupków z dwuteownika równoległościennego IPE160 oraz rygli z ceownika zimno giętego 100x50x4. Rygle mocowane do słupków za pomocą śrub M10 klasy 5.8. Słupy mocowane do główek stóp fundamentowych za pomocą kotew fajkowych</w:t>
      </w:r>
      <w:r w:rsidR="00E81454">
        <w:rPr>
          <w:rFonts w:ascii="Arial" w:hAnsi="Arial" w:cs="Arial"/>
        </w:rPr>
        <w:t xml:space="preserve"> M12</w:t>
      </w:r>
      <w:r>
        <w:rPr>
          <w:rFonts w:ascii="Arial" w:hAnsi="Arial" w:cs="Arial"/>
        </w:rPr>
        <w:t>. Można zastosować kotwy wklejane po przeliczeniu długości zakotwienia.</w:t>
      </w:r>
      <w:r w:rsidR="00E81454">
        <w:rPr>
          <w:rFonts w:ascii="Arial" w:hAnsi="Arial" w:cs="Arial"/>
        </w:rPr>
        <w:t xml:space="preserve"> Stal profilowa St3S(S235) Stopy fundamentowe pod słupem z betonu klasy C20/25 zbrojone stalą AIIIN. Pod stopami dla zachowania stateczności poprzez zwiększenie tarcia wykonać podsypkę piaskową.</w:t>
      </w:r>
    </w:p>
    <w:p w:rsidR="00E81454" w:rsidRPr="00E81454" w:rsidRDefault="00E81454" w:rsidP="00661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Konstrukcję zabezpieczyć antykorozyjnie poprzez cynkowanie. Wcześniej elementy oczyścić metodą strumieniowo-cierna do stopnia Sa2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2.</w:t>
      </w:r>
    </w:p>
    <w:p w:rsidR="00526F42" w:rsidRPr="00085372" w:rsidRDefault="00526F42" w:rsidP="00085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526F42" w:rsidRPr="00085372" w:rsidSect="0052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76D7"/>
    <w:multiLevelType w:val="hybridMultilevel"/>
    <w:tmpl w:val="8E605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159B"/>
    <w:rsid w:val="00085372"/>
    <w:rsid w:val="00140A34"/>
    <w:rsid w:val="00171DE0"/>
    <w:rsid w:val="00222D68"/>
    <w:rsid w:val="002348C2"/>
    <w:rsid w:val="00375EA9"/>
    <w:rsid w:val="00526F42"/>
    <w:rsid w:val="0066159B"/>
    <w:rsid w:val="006856B6"/>
    <w:rsid w:val="00B57356"/>
    <w:rsid w:val="00C87B52"/>
    <w:rsid w:val="00E81454"/>
    <w:rsid w:val="00EA0B2D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2016-07-04T13:52:00Z</cp:lastPrinted>
  <dcterms:created xsi:type="dcterms:W3CDTF">2016-07-25T06:30:00Z</dcterms:created>
  <dcterms:modified xsi:type="dcterms:W3CDTF">2016-07-25T06:45:00Z</dcterms:modified>
</cp:coreProperties>
</file>